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09" w:rsidRDefault="007B4B09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Spec="center"/>
        <w:tblW w:w="1020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247"/>
        <w:gridCol w:w="1417"/>
        <w:gridCol w:w="4536"/>
      </w:tblGrid>
      <w:tr w:rsidR="00134631" w:rsidRPr="00134631" w:rsidTr="00134631">
        <w:trPr>
          <w:cantSplit/>
          <w:trHeight w:val="1141"/>
        </w:trPr>
        <w:tc>
          <w:tcPr>
            <w:tcW w:w="4247" w:type="dxa"/>
            <w:hideMark/>
          </w:tcPr>
          <w:p w:rsidR="00134631" w:rsidRPr="00134631" w:rsidRDefault="00134631" w:rsidP="00134631">
            <w:pPr>
              <w:keepNext/>
              <w:spacing w:before="12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  <w:lang w:eastAsia="ru-RU"/>
              </w:rPr>
            </w:pPr>
            <w:r w:rsidRPr="00134631"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  <w:lang w:eastAsia="ru-RU"/>
              </w:rPr>
              <w:t xml:space="preserve">БАШКОРТОСТАН </w:t>
            </w:r>
            <w:proofErr w:type="spellStart"/>
            <w:r w:rsidRPr="00134631"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  <w:lang w:eastAsia="ru-RU"/>
              </w:rPr>
              <w:t>РЕСПУБЛИКАһЫ</w:t>
            </w:r>
            <w:proofErr w:type="spellEnd"/>
          </w:p>
          <w:p w:rsidR="00134631" w:rsidRPr="00134631" w:rsidRDefault="00134631" w:rsidP="00134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ГАФУРИ РАЙОНЫ</w:t>
            </w:r>
            <w:r w:rsidRPr="00134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МУНИЦИПАЛЬ РАЙОНЫН</w:t>
            </w:r>
            <w:r w:rsidRPr="00134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ТОЛПАР АУЫЛ СОВЕТЫ</w:t>
            </w:r>
            <w:r w:rsidRPr="00134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АУЫЛ БИЛӘМӘ</w:t>
            </w:r>
            <w:r w:rsidRPr="00134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</w:t>
            </w:r>
            <w:r w:rsidRPr="00134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  <w:p w:rsidR="00134631" w:rsidRPr="00134631" w:rsidRDefault="00134631" w:rsidP="00134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ХАКИМИӘТЕ</w:t>
            </w:r>
          </w:p>
        </w:tc>
        <w:tc>
          <w:tcPr>
            <w:tcW w:w="1417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134631" w:rsidRPr="00134631" w:rsidRDefault="00134631" w:rsidP="00134631">
            <w:pPr>
              <w:spacing w:before="120" w:after="0" w:line="240" w:lineRule="auto"/>
              <w:ind w:left="-1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63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6D52E6" wp14:editId="56120510">
                  <wp:extent cx="824230" cy="1014730"/>
                  <wp:effectExtent l="0" t="0" r="0" b="0"/>
                  <wp:docPr id="2" name="Рисунок 2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101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hideMark/>
          </w:tcPr>
          <w:p w:rsidR="00134631" w:rsidRPr="00134631" w:rsidRDefault="00134631" w:rsidP="00134631">
            <w:pPr>
              <w:keepNext/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  <w:lang w:eastAsia="ru-RU"/>
              </w:rPr>
            </w:pPr>
            <w:r w:rsidRPr="00134631">
              <w:rPr>
                <w:rFonts w:ascii="Times New Roman" w:eastAsia="Times New Roman" w:hAnsi="Times New Roman" w:cs="Times New Roman"/>
                <w:b/>
                <w:bCs/>
                <w:spacing w:val="20"/>
                <w:sz w:val="19"/>
                <w:szCs w:val="19"/>
                <w:lang w:eastAsia="ru-RU"/>
              </w:rPr>
              <w:t>РЕСПУБЛИКА БАШКОРТОСТАН</w:t>
            </w:r>
          </w:p>
          <w:p w:rsidR="00134631" w:rsidRPr="00134631" w:rsidRDefault="00134631" w:rsidP="00134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СЕЛЬСКОГО ПОСЕЛЕНИЯ ТОЛПАРОВСКИЙ СЕЛЬСОВЕТ</w:t>
            </w:r>
          </w:p>
          <w:p w:rsidR="00134631" w:rsidRPr="00134631" w:rsidRDefault="00134631" w:rsidP="00134631">
            <w:pPr>
              <w:spacing w:after="0" w:line="240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eastAsia="ru-RU"/>
              </w:rPr>
            </w:pPr>
            <w:r w:rsidRPr="001346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МУНИЦИПАЛЬНОГО РАЙОНА ГАФУРИЙСКИЙ РАЙОН </w:t>
            </w:r>
          </w:p>
        </w:tc>
      </w:tr>
      <w:tr w:rsidR="00134631" w:rsidRPr="00134631" w:rsidTr="00134631">
        <w:trPr>
          <w:cantSplit/>
          <w:trHeight w:val="345"/>
        </w:trPr>
        <w:tc>
          <w:tcPr>
            <w:tcW w:w="424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134631" w:rsidRPr="00134631" w:rsidRDefault="00134631" w:rsidP="00134631">
            <w:pPr>
              <w:tabs>
                <w:tab w:val="left" w:pos="708"/>
                <w:tab w:val="center" w:pos="4153"/>
                <w:tab w:val="right" w:pos="8306"/>
              </w:tabs>
              <w:spacing w:before="6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134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КАРАР</w:t>
            </w:r>
          </w:p>
        </w:tc>
        <w:tc>
          <w:tcPr>
            <w:tcW w:w="141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134631" w:rsidRPr="00134631" w:rsidRDefault="00134631" w:rsidP="001346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134631" w:rsidRPr="00134631" w:rsidRDefault="00134631" w:rsidP="00134631">
            <w:pPr>
              <w:spacing w:before="60" w:after="40" w:line="240" w:lineRule="auto"/>
              <w:ind w:left="3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134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134631" w:rsidRPr="00134631" w:rsidRDefault="00134631" w:rsidP="00134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«12» август</w:t>
      </w:r>
      <w:r w:rsidRPr="00134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2021 й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                «12» август</w:t>
      </w:r>
      <w:r w:rsidRPr="00134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2021 г.</w:t>
      </w:r>
    </w:p>
    <w:p w:rsidR="00134631" w:rsidRPr="008935F5" w:rsidRDefault="00134631" w:rsidP="001346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4B09" w:rsidRPr="008935F5" w:rsidRDefault="00664399" w:rsidP="001346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8935F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 утверждении правил принятия решений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r w:rsidRPr="008935F5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сельского поселения </w:t>
      </w:r>
      <w:r w:rsidR="00134631" w:rsidRPr="008935F5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Толпаровский</w:t>
      </w:r>
      <w:r w:rsidRPr="008935F5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</w:t>
      </w:r>
      <w:r w:rsidRPr="008935F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муниципального района Гафурийский район Республики Башкортостан и требований к договорам, заключаемым в связи с предоставлением бюджетных инвестиций юридическим лицам, не являющимся муниципальными учреждениями и муниципальными унитарными предприятиями, за счет бюджета </w:t>
      </w:r>
      <w:r w:rsidRPr="008935F5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сельского поселения</w:t>
      </w:r>
    </w:p>
    <w:p w:rsidR="003437AF" w:rsidRDefault="003437AF" w:rsidP="003437A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B4B09" w:rsidRDefault="007B4B09" w:rsidP="003437A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B4B09">
        <w:rPr>
          <w:rFonts w:ascii="Times New Roman" w:hAnsi="Times New Roman" w:cs="Times New Roman"/>
          <w:spacing w:val="-6"/>
          <w:sz w:val="28"/>
          <w:szCs w:val="28"/>
        </w:rPr>
        <w:t xml:space="preserve">В соответствии со статьей 80 Бюджетного кодекса Российской Федерации, Администрация сельского поселения </w:t>
      </w:r>
      <w:r w:rsidR="00134631">
        <w:rPr>
          <w:rFonts w:ascii="Times New Roman" w:hAnsi="Times New Roman" w:cs="Times New Roman"/>
          <w:spacing w:val="-6"/>
          <w:sz w:val="28"/>
          <w:szCs w:val="28"/>
        </w:rPr>
        <w:t xml:space="preserve">Толпаровский </w:t>
      </w:r>
      <w:r w:rsidRPr="007B4B09">
        <w:rPr>
          <w:rFonts w:ascii="Times New Roman" w:hAnsi="Times New Roman" w:cs="Times New Roman"/>
          <w:spacing w:val="-6"/>
          <w:sz w:val="28"/>
          <w:szCs w:val="28"/>
        </w:rPr>
        <w:t xml:space="preserve"> сельсовет </w:t>
      </w:r>
      <w:r w:rsidR="007F4E9E">
        <w:rPr>
          <w:rFonts w:ascii="Times New Roman" w:hAnsi="Times New Roman" w:cs="Times New Roman"/>
          <w:spacing w:val="-6"/>
          <w:sz w:val="28"/>
          <w:szCs w:val="28"/>
        </w:rPr>
        <w:t>м</w:t>
      </w:r>
      <w:r w:rsidRPr="007B4B09">
        <w:rPr>
          <w:rFonts w:ascii="Times New Roman" w:hAnsi="Times New Roman" w:cs="Times New Roman"/>
          <w:spacing w:val="-6"/>
          <w:sz w:val="28"/>
          <w:szCs w:val="28"/>
        </w:rPr>
        <w:t>униципального района Гафурийский район Республики Башкортостан</w:t>
      </w:r>
    </w:p>
    <w:p w:rsidR="003437AF" w:rsidRPr="008935F5" w:rsidRDefault="003437AF" w:rsidP="003437A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p w:rsidR="00E10F26" w:rsidRPr="008935F5" w:rsidRDefault="00E10F26" w:rsidP="003437A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8935F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ПОСТАНОВЛЯ</w:t>
      </w:r>
      <w:r w:rsidR="007B4B09" w:rsidRPr="008935F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ЕТ</w:t>
      </w:r>
      <w:r w:rsidRPr="008935F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:</w:t>
      </w:r>
    </w:p>
    <w:p w:rsidR="00664399" w:rsidRPr="008935F5" w:rsidRDefault="008935F5" w:rsidP="008935F5">
      <w:pPr>
        <w:pStyle w:val="1"/>
        <w:ind w:left="0"/>
        <w:jc w:val="both"/>
        <w:rPr>
          <w:spacing w:val="-6"/>
          <w:sz w:val="26"/>
          <w:szCs w:val="26"/>
        </w:rPr>
      </w:pPr>
      <w:r w:rsidRPr="008935F5">
        <w:rPr>
          <w:rFonts w:eastAsiaTheme="minorHAnsi"/>
          <w:color w:val="000000" w:themeColor="text1"/>
          <w:sz w:val="26"/>
          <w:szCs w:val="26"/>
          <w:shd w:val="clear" w:color="auto" w:fill="FFFFFF"/>
          <w:lang w:eastAsia="en-US"/>
        </w:rPr>
        <w:t xml:space="preserve">     1.   </w:t>
      </w:r>
      <w:r w:rsidR="00664399" w:rsidRPr="008935F5">
        <w:rPr>
          <w:spacing w:val="-6"/>
          <w:sz w:val="26"/>
          <w:szCs w:val="26"/>
        </w:rPr>
        <w:t>Утвердить прилагаемые:</w:t>
      </w:r>
    </w:p>
    <w:p w:rsidR="003437AF" w:rsidRPr="008935F5" w:rsidRDefault="003437AF" w:rsidP="003437AF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8935F5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Правила принятия решений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r w:rsidRPr="008935F5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сельского поселения </w:t>
      </w:r>
      <w:r w:rsidR="008935F5" w:rsidRPr="008935F5">
        <w:rPr>
          <w:rFonts w:ascii="Times New Roman" w:eastAsia="Times New Roman" w:hAnsi="Times New Roman"/>
          <w:bCs/>
          <w:sz w:val="26"/>
          <w:szCs w:val="26"/>
          <w:lang w:eastAsia="ru-RU"/>
        </w:rPr>
        <w:t>Толпаровский</w:t>
      </w:r>
      <w:r w:rsidRPr="008935F5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 </w:t>
      </w:r>
      <w:r w:rsidRPr="008935F5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муниципального района Гафурийский район Республики Башкортостан;</w:t>
      </w:r>
    </w:p>
    <w:p w:rsidR="003437AF" w:rsidRPr="008935F5" w:rsidRDefault="003437AF" w:rsidP="003437AF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6"/>
          <w:sz w:val="26"/>
          <w:szCs w:val="26"/>
          <w:lang w:eastAsia="ru-RU"/>
        </w:rPr>
      </w:pPr>
      <w:r w:rsidRPr="008935F5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 xml:space="preserve">Требования к договорам, заключаемым в связи с предоставлением бюджетных инвестиций юридическим лицам, не являющихся государственными (муниципальными) учреждениями и государственными (муниципальными) унитарными предприятиями, за счет средств бюджета </w:t>
      </w:r>
      <w:r w:rsidRPr="008935F5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сельского поселения Белоозерский сельсовет </w:t>
      </w:r>
      <w:r w:rsidRPr="008935F5">
        <w:rPr>
          <w:rFonts w:ascii="Times New Roman" w:eastAsia="Times New Roman" w:hAnsi="Times New Roman"/>
          <w:spacing w:val="-6"/>
          <w:sz w:val="26"/>
          <w:szCs w:val="26"/>
          <w:lang w:eastAsia="ru-RU"/>
        </w:rPr>
        <w:t>муниципального района Гафурийский район Республики Башкортостан.</w:t>
      </w:r>
    </w:p>
    <w:p w:rsidR="00E10F26" w:rsidRPr="008935F5" w:rsidRDefault="00E10F26" w:rsidP="003437AF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8935F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Контроль за исполнением настоящего Постановления оставляю за собой.</w:t>
      </w:r>
    </w:p>
    <w:p w:rsidR="003437AF" w:rsidRPr="008935F5" w:rsidRDefault="003437AF" w:rsidP="003437AF">
      <w:pPr>
        <w:pStyle w:val="a3"/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8935F5" w:rsidRDefault="00E10F26" w:rsidP="008935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90"/>
        </w:tabs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8935F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Глава</w:t>
      </w:r>
      <w:r w:rsidRPr="008935F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ab/>
        <w:t xml:space="preserve"> сельского поселения    </w:t>
      </w:r>
      <w:r w:rsidR="00783A43" w:rsidRPr="008935F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                </w:t>
      </w:r>
      <w:r w:rsidR="008935F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ab/>
      </w:r>
      <w:proofErr w:type="spellStart"/>
      <w:r w:rsidR="008935F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В.Е.Локоленко</w:t>
      </w:r>
      <w:proofErr w:type="spellEnd"/>
    </w:p>
    <w:p w:rsidR="00E10F26" w:rsidRPr="008935F5" w:rsidRDefault="00783A43" w:rsidP="00E10F26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8935F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lastRenderedPageBreak/>
        <w:t xml:space="preserve">              </w:t>
      </w:r>
    </w:p>
    <w:p w:rsidR="00E10F26" w:rsidRPr="007F4E9E" w:rsidRDefault="00E10F26" w:rsidP="007B4B09">
      <w:pPr>
        <w:tabs>
          <w:tab w:val="left" w:pos="4962"/>
        </w:tabs>
        <w:spacing w:after="0"/>
        <w:ind w:firstLine="4253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7B4B0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</w:t>
      </w:r>
      <w:r w:rsid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3437A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Утверждено </w:t>
      </w: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                 </w:t>
      </w:r>
    </w:p>
    <w:p w:rsidR="00E10F26" w:rsidRPr="007F4E9E" w:rsidRDefault="003437AF" w:rsidP="007B4B09">
      <w:pPr>
        <w:tabs>
          <w:tab w:val="left" w:pos="5103"/>
          <w:tab w:val="left" w:pos="5245"/>
        </w:tabs>
        <w:spacing w:after="0"/>
        <w:ind w:firstLine="4253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E10F26"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постановлени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ем</w:t>
      </w:r>
      <w:r w:rsidR="00E10F26"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главы </w:t>
      </w:r>
    </w:p>
    <w:p w:rsidR="00E10F26" w:rsidRPr="007F4E9E" w:rsidRDefault="00E10F26" w:rsidP="007B4B09">
      <w:pPr>
        <w:spacing w:after="0"/>
        <w:ind w:firstLine="4253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 Администрации сельского поселения  </w:t>
      </w:r>
    </w:p>
    <w:p w:rsidR="00E10F26" w:rsidRPr="007F4E9E" w:rsidRDefault="009C0AAF" w:rsidP="007B4B09">
      <w:pPr>
        <w:tabs>
          <w:tab w:val="left" w:pos="4962"/>
        </w:tabs>
        <w:spacing w:after="0"/>
        <w:ind w:firstLine="4253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Толпаровский </w:t>
      </w:r>
      <w:r w:rsidR="00E10F26"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сельсовет муниципального района </w:t>
      </w:r>
    </w:p>
    <w:p w:rsidR="00E10F26" w:rsidRPr="007F4E9E" w:rsidRDefault="00E10F26" w:rsidP="007B4B09">
      <w:pPr>
        <w:spacing w:after="0"/>
        <w:ind w:firstLine="4253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 </w:t>
      </w:r>
      <w:r w:rsid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Гафурийский</w:t>
      </w: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район Республики Башкортостан                                                    </w:t>
      </w:r>
    </w:p>
    <w:p w:rsidR="00E10F26" w:rsidRPr="007F4E9E" w:rsidRDefault="00783A43" w:rsidP="00D53CC6">
      <w:pPr>
        <w:tabs>
          <w:tab w:val="left" w:pos="284"/>
          <w:tab w:val="left" w:pos="6096"/>
          <w:tab w:val="left" w:pos="6379"/>
        </w:tabs>
        <w:spacing w:after="0"/>
        <w:ind w:firstLine="4678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от </w:t>
      </w:r>
      <w:r w:rsidR="007F4E9E"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«</w:t>
      </w:r>
      <w:r w:rsidR="009C0AA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12</w:t>
      </w: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»</w:t>
      </w:r>
      <w:r w:rsidR="00D53CC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9C0AA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августа </w:t>
      </w: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202</w:t>
      </w:r>
      <w:r w:rsidR="009C0AA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</w:t>
      </w: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года</w:t>
      </w:r>
      <w:r w:rsidR="007B4B09"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D53CC6"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№</w:t>
      </w:r>
      <w:r w:rsidR="009C0AA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29</w:t>
      </w:r>
      <w:r w:rsidR="00D53CC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  </w:t>
      </w:r>
    </w:p>
    <w:p w:rsidR="00E10F26" w:rsidRPr="007B4B09" w:rsidRDefault="00E10F26" w:rsidP="007B4B09">
      <w:pPr>
        <w:tabs>
          <w:tab w:val="left" w:pos="284"/>
          <w:tab w:val="left" w:pos="6096"/>
          <w:tab w:val="left" w:pos="6379"/>
        </w:tabs>
        <w:spacing w:after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:rsidR="00AD089D" w:rsidRPr="007B4B09" w:rsidRDefault="00AD089D" w:rsidP="007B4B09">
      <w:pPr>
        <w:tabs>
          <w:tab w:val="left" w:pos="284"/>
          <w:tab w:val="left" w:pos="6096"/>
          <w:tab w:val="left" w:pos="6379"/>
        </w:tabs>
        <w:spacing w:after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:rsidR="003437AF" w:rsidRPr="003437AF" w:rsidRDefault="003437AF" w:rsidP="003437AF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pacing w:val="-6"/>
          <w:sz w:val="28"/>
          <w:szCs w:val="28"/>
          <w:lang w:eastAsia="ru-RU"/>
        </w:rPr>
      </w:pPr>
      <w:r w:rsidRPr="003437AF">
        <w:rPr>
          <w:rFonts w:ascii="Times New Roman" w:eastAsia="Times New Roman" w:hAnsi="Times New Roman"/>
          <w:b/>
          <w:snapToGrid w:val="0"/>
          <w:spacing w:val="-6"/>
          <w:sz w:val="28"/>
          <w:szCs w:val="28"/>
          <w:lang w:eastAsia="ru-RU"/>
        </w:rPr>
        <w:t xml:space="preserve">Правила принятия решений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r w:rsidRPr="003437A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сельского поселения </w:t>
      </w:r>
      <w:r w:rsidR="00113B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Толпаровский</w:t>
      </w:r>
      <w:r w:rsidRPr="003437A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</w:t>
      </w:r>
      <w:r w:rsidRPr="003437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437AF">
        <w:rPr>
          <w:rFonts w:ascii="Times New Roman" w:eastAsia="Times New Roman" w:hAnsi="Times New Roman"/>
          <w:b/>
          <w:snapToGrid w:val="0"/>
          <w:spacing w:val="-6"/>
          <w:sz w:val="28"/>
          <w:szCs w:val="28"/>
          <w:lang w:eastAsia="ru-RU"/>
        </w:rPr>
        <w:t xml:space="preserve">муниципального района </w:t>
      </w:r>
      <w:r w:rsidRPr="003437AF"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>Гафурийский</w:t>
      </w:r>
      <w:r w:rsidRPr="003437AF">
        <w:rPr>
          <w:rFonts w:ascii="Times New Roman" w:eastAsia="Times New Roman" w:hAnsi="Times New Roman"/>
          <w:b/>
          <w:snapToGrid w:val="0"/>
          <w:spacing w:val="-6"/>
          <w:sz w:val="28"/>
          <w:szCs w:val="28"/>
          <w:lang w:eastAsia="ru-RU"/>
        </w:rPr>
        <w:t xml:space="preserve"> район Республики Башкортостан</w:t>
      </w:r>
    </w:p>
    <w:p w:rsidR="00AD089D" w:rsidRPr="007B4B09" w:rsidRDefault="00AD089D" w:rsidP="00E10F26">
      <w:pPr>
        <w:tabs>
          <w:tab w:val="left" w:pos="284"/>
          <w:tab w:val="left" w:pos="6096"/>
          <w:tab w:val="left" w:pos="6379"/>
        </w:tabs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511CD" w:rsidRPr="007B4B09" w:rsidRDefault="006511CD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 ОСНОВНЫЕ ПОЛОЖЕНИЯ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Настоящие Правила устанавливают порядок принятия решений о предоставлении бюджетных инвестиций юридическим лицам, не являющимся государственными (муниципальными) учреждениями и государственными (муниципальными) унитарными предприятиями (далее - юридическое лицо), в объекты капитального строительства за счет средств бюджета сельского поселения на реализацию инвестиционных проектов по строительству (реконструкции, в том числе с элементами реставрации, техническому перевооружению) объектов капитального строительства, находящихся в собственности указанных юридических лиц, и (или) на приобретение ими объектов недвижимого имущества либо в целях предоставления взносов (вкладов) в уставные (складочные) капиталы дочерних обществ юридических лиц на осуществление капитальных вложений в объекты капитального строительства, находящиеся в собственности таких дочерних обществ, и (или) на приобретение ими объектов недвижимого имущества (далее соответственно - решение; бюджетные инвестиции).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Инициатором подготовки проекта решения может выступать орган местного самоуправления, ответственный за реализацию мероприятия муниципальной программы, предусматривающего строительство (реконструкцию, в том числе с элементами реставрации, техническое перевооружение) объекта капитального строительства и (или) приобретение объекта недвижимого имущества, а в случае, если объект капитального строительства и (или) объект недвижимого имущества не включены в муниципальную программу, - орган местного самоуправления, в сфере деятельности которого будет функционировать создаваемый объект капитального строительства и (или) приобретаемый объект недвижимого имущества (далее - главный распорядитель).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 Отбор объектов капитального строительства и объектов недвижимого имущества, на реализацию инвестиционных проектов по строительству (реконструкции, в том числе с элементами реставрации, техническому перевооружению) и (или) приобретению которых необходимо осуществлять бюджетные инвестиции, производится с учетом: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приоритетов и целей развития сельского поселения, исходя из прогнозов и программ социально-экономического развития сельского поселения, муниципальных программ сельского поселения, а также документов территориального сельского поселения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поручений и указаний Главы Администрации сельского поселения;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оценки эффективности использования средств бюджета сельского поселения, направляемых на капитальные вложения;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оценки влияния создания объекта капитального строительства на комплексное развитие территорий сельского поселения;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оценки влияния создания объекта капитального строительства и (или) приобретения объекта недвижимого имущества на конкурентную среду в сфере деятельности юридического лица.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Предоставление бюджетных инвестиций осуществляется при условии, что эти инвестиции не могут быть направлены юридическим лицом на финансовое обеспечение следующих работ: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разработки проектной документации на объекты капитального строительства и проведения инженерных изысканий, выполняемых для подготовки такой проектной документации;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приобретения земельных участков под строительство;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проведения государственной (негосударственной) экспертизы проектной документации и результатов инженерных изысканий, выполняемых для подготовки такой проектной документации;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проведения проверки достоверности определения сметной стоимости объектов капитального строительства, строительство (реконструкция, в том числе с элементами реставрации, техническое перевооружение) которых финансируется с привлечением средств бюджета сельского поселения;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проведение аудита проектной документации в случаях, установленных законодательством Российской Федерации;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проведения технологического и ценового аудита инвестиционных проектов по строительству (реконструкции, техническому перевооружению) объектов капитального строительства в установленных законодательством Российской Федерации случаях.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11CD" w:rsidRPr="007B4B09" w:rsidRDefault="006511CD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II. ПОДГОТОВКА ПРОЕКТА РЕШЕНИЯ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Проект решения подготавливает главный распорядитель.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Проект решения подготавливается в форме проекта нормативного правового акта сельского поселения о предоставлении бюджетных инвестиций юридическим лицам в объекты капитального строительства и </w:t>
      </w: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(или) на приобретение объектов недвижимого имущества за счет средств бюджета сельского поселения.</w:t>
      </w:r>
    </w:p>
    <w:p w:rsidR="006511CD" w:rsidRPr="007B4B09" w:rsidRDefault="006511CD" w:rsidP="00EF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проект решения включаются объект капитального строительства и (или) объект недвижимого имущества, инвестиционные проекты, которые соответствуют качественным и количественным критериям и предельному (минимальному) значению интегральной оценки эффективности использования средств бюджета сельского поселения, направляемых на капитальные вложения, проведенной главным распорядителем в порядке, установленном Администрацией сельского поселения, а также документам территориального планирования сельского поселения в случае, если объект капитального строительства и (или) объект недвижимого имущества являются объектами, подлежащими отображению в этих документах.</w:t>
      </w:r>
    </w:p>
    <w:p w:rsidR="006511CD" w:rsidRPr="007B4B09" w:rsidRDefault="006511CD" w:rsidP="00EF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проект решения может быть включено несколько объектов капитального строительства и (или) объектов недвижимого имущества одного юридического лица, относящихся к одному мероприятию муниципальной программы сельского поселения или одной сфере деятельности главного распорядителя.</w:t>
      </w:r>
    </w:p>
    <w:p w:rsidR="006511CD" w:rsidRPr="007B4B09" w:rsidRDefault="006511CD" w:rsidP="00EF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случае,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обязательной, решения, указанные в пункте 5 настоящих Правил,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полученных результатов его технологического и ценового аудита, а также утвержденного задания на архитектурно-строительное проектирование.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Проект решения содержит в отношении каждого объекта капитального строительства и (или) недвижимого имущества следующую информацию: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наименование объекта капитального строительства согласно проектной документации (паспорту инвестиционного проекта в отношении объекта капитального строительства в случае отсутствия утвержденной в установленном законодательством Российской Федерации порядке проектной документации на дату подготовки проекта решения) и (или) наименование объекта недвижимого имущества;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направление инвестирования (строительство, реконструкция, в том числе с элементами реставрации, техническое перевооружение объекта капитального строительства и (или) приобретение объекта недвижимости);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определение главного распорядителя;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определение застройщика или заказчика (заказчика-застройщика);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мощность (прирост мощности) объекта капитального строительства, подлежащего вводу в эксплуатацию, мощность объекта недвижимого имущества;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срок ввода в эксплуатацию объекта капитального строительства и (или) приобретения объекта недвижимости;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ж) сметную стоимость объекта капитального строительства (при наличии утвержденной проектной документации) или предполагаемую (предельную) стоимость объекта капитального строительства и (или) стоимость приобретения объекта недвижимого имущества согласно паспорту инвестиционного проекта, а также распределение указанных стоимостей по годам реализации инвестиционного проекта (в ценах соответствующих лет реализации инвестиционного проекта);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з) общий объем капитальных вложений в строительство (реконструкцию, в том числе с элементами реставрации, техническое перевооружение) объекта капитального строительства и (или) в приобретение объекта недвижимого имущества, а также распределение указанного объема по годам реализации инвестиционного проекта (в ценах соответствующих лет реализации инвестиционного проекта);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Общий (предельный) объем бюджетных инвестиций, предоставляемых на реализацию инвестиционного проекта, не может быть установлен выше 90 процентов и ниже 5 процентов сметной стоимости объекта капитального строительства (при наличии утвержденной проектной документации) или предполагаемой (предельной) стоимости объекта капитального строительства и (или) стоимости приобретения объекта недвижимого имущества согласно паспорту инвестиционного проекта (в ценах соответствующих лет реализации инвестиционного проекта).</w:t>
      </w:r>
    </w:p>
    <w:p w:rsidR="006511CD" w:rsidRPr="007B4B09" w:rsidRDefault="006511CD" w:rsidP="00C77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реализации инвестиционного проекта в рамках мероприятий государственной программы Республики Башкортостан общий (предельный) объем бюджетных инвестиций, предоставляемых на реализацию такого инвестиционного проекта, не должен превышать объема бюджетных ассигнований на реализацию соответствующего мероприятия этой муниципальной программы.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Главный распорядитель направляет согласованный с ответственным исполнителем муниципальной программы сельского поселения проект решения с приложением документов и материалов на согласование.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Одновременно с проектом решения по каждому объекту капитального строительства и (или) объекту недвижимого имущества также направляются документы, материалы и исходные данные, необходимые для оценки эффективности инвестиционного проекта, указанной в абзаце втором пункта 6 настоящих Правил, и результаты такой оценки. Кроме того, представляются следующие документы: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копии годовой бухгалтерской (финансовой) отчетности юридического лица, состоящей из бухгалтерского баланса, отчета о финансовых результатах, отчета о целевом использовании средств и приложений к ним за предыдущие 2 года;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решения общего собрания участников (акционеров) юридического лица о выплате дивидендов по акциям всех категорий (типов) за предыдущие 2 года;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решение уполномоченного органа юридического лица о финансировании объекта капитального строительства и (или) объекта </w:t>
      </w: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недвижимого имущества в объеме, предусмотренном в подпункте "з" пункта 7 настоящих Правил.</w:t>
      </w:r>
    </w:p>
    <w:p w:rsidR="006511CD" w:rsidRPr="007B4B09" w:rsidRDefault="006511CD" w:rsidP="00AF3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Обязательным условием согласования проекта решения является положительное заключение об эффективности использования средств бюджета сельского поселения, направляемых на капитальные вложения, в отношении объекта капитального строительства и (или) объекта недвижимого имущества.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На основании принятого решения о предоставлении бюджетных инвестиций юридическим лицам в объекты капитального строительства и (или) на приобретение объектов недвижимости за счет средств бюджета сельского поселения указанные расходы включаются в муниципальную программу в установленном порядке.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Default="003437AF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37AF" w:rsidRPr="007F4E9E" w:rsidRDefault="003437AF" w:rsidP="003437AF">
      <w:pPr>
        <w:tabs>
          <w:tab w:val="left" w:pos="4962"/>
        </w:tabs>
        <w:spacing w:after="0"/>
        <w:ind w:firstLine="4678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Утверждено </w:t>
      </w: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                 </w:t>
      </w:r>
    </w:p>
    <w:p w:rsidR="003437AF" w:rsidRPr="007F4E9E" w:rsidRDefault="003437AF" w:rsidP="003437AF">
      <w:pPr>
        <w:tabs>
          <w:tab w:val="left" w:pos="5103"/>
          <w:tab w:val="left" w:pos="5245"/>
        </w:tabs>
        <w:spacing w:after="0"/>
        <w:ind w:firstLine="4253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постановлени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ем</w:t>
      </w: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главы </w:t>
      </w:r>
    </w:p>
    <w:p w:rsidR="003437AF" w:rsidRPr="007F4E9E" w:rsidRDefault="003437AF" w:rsidP="003437AF">
      <w:pPr>
        <w:spacing w:after="0"/>
        <w:ind w:firstLine="4253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 Администрации сельского поселения  </w:t>
      </w:r>
    </w:p>
    <w:p w:rsidR="003437AF" w:rsidRPr="007F4E9E" w:rsidRDefault="003437AF" w:rsidP="003437AF">
      <w:pPr>
        <w:tabs>
          <w:tab w:val="left" w:pos="4962"/>
        </w:tabs>
        <w:spacing w:after="0"/>
        <w:ind w:firstLine="4253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</w:t>
      </w:r>
      <w:r w:rsidR="00113BE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Толпаровский</w:t>
      </w: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сельсовет муниципального района </w:t>
      </w:r>
    </w:p>
    <w:p w:rsidR="003437AF" w:rsidRPr="007F4E9E" w:rsidRDefault="003437AF" w:rsidP="003437AF">
      <w:pPr>
        <w:spacing w:after="0"/>
        <w:ind w:firstLine="4253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Гафурийский</w:t>
      </w: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район Республики Башкортостан                                                    </w:t>
      </w:r>
    </w:p>
    <w:p w:rsidR="003437AF" w:rsidRDefault="003437AF" w:rsidP="003437AF">
      <w:pPr>
        <w:spacing w:after="150" w:line="240" w:lineRule="auto"/>
        <w:ind w:left="2832"/>
        <w:jc w:val="center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  </w:t>
      </w: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от «</w:t>
      </w:r>
      <w:r w:rsidR="00113BE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12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_</w:t>
      </w: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»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113BE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август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_</w:t>
      </w: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202</w:t>
      </w:r>
      <w:r w:rsidR="00113BE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</w:t>
      </w:r>
      <w:r w:rsidRPr="007F4E9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года №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_</w:t>
      </w:r>
      <w:r w:rsidR="00113BE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29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___       </w:t>
      </w:r>
    </w:p>
    <w:p w:rsidR="003437AF" w:rsidRDefault="003437AF" w:rsidP="003437AF">
      <w:pPr>
        <w:spacing w:after="150" w:line="240" w:lineRule="auto"/>
        <w:ind w:left="283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</w:t>
      </w:r>
    </w:p>
    <w:p w:rsidR="006511CD" w:rsidRDefault="006511CD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Требования к договорам, заключаемым в связи с предоставлением бюджетных инвестиций юридическим лицам, не являющихся государственными (муниципальными) учреждениями и государственными (муниципальными) унитарными предприятиями, за счет средств бюджета сельского поселения </w:t>
      </w:r>
      <w:r w:rsidR="000778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Толпаровский</w:t>
      </w:r>
      <w:bookmarkStart w:id="0" w:name="_GoBack"/>
      <w:bookmarkEnd w:id="0"/>
      <w:r w:rsidRPr="007B4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 муниципального района </w:t>
      </w:r>
      <w:r w:rsidR="007F4E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Гафурийский</w:t>
      </w:r>
      <w:r w:rsidRPr="007B4B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 Республики Башкортостан</w:t>
      </w:r>
    </w:p>
    <w:p w:rsidR="00EF5DCC" w:rsidRPr="007B4B09" w:rsidRDefault="00EF5DCC" w:rsidP="006511CD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Настоящий документ устанавливает требования к договору о предоставлении бюджетных инвестиций юридическому лицу, не являющемуся государственным (муниципальным) учреждением и государственным (муниципальным) унитарным предприятием (далее соответственно - юридическое лицо, получающее бюджетные инвестиции; бюджетные инвестиции), заключаемому между Администрацией сельского поселения, осуществляющим полномочия собственника сельского поселения в отношении акций (долей) в уставном (складочном) капитале юридического лица, получающего бюджетные инвестиции, и юридическим лицом, получающим бюджетные инвестиции (далее - договор о предоставлении бюджетных инвестиций).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Договор о предоставлении бюджетных инвестиций заключается в пределах бюджетных ассигнований, утвержденных решением Совета сельского поселения о бюджете сельского поселения на соответствующий финансовый год и плановый период, и лимитов бюджетных обязательств, доведенных в установленном порядке для предоставления бюджетных инвестиций.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Договором о предоставлении бюджетных инвестиций предусматриваются: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целевое назначение бюджетных инвестиций и их объем (с распределением по годам);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показатели результативности предоставления бюджетных инвестиций (далее - показатели результативности) и их плановые значения;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положения, устанавливающие права и обязанности сторон договора о предоставлении бюджетных инвестиций и порядок взаимодействия сторон при его реализации;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г) сроки (порядок определения сроков) принятия в установленном законодательством Российской Федерации порядке решения об увеличении уставного капитала юридического лица, получающего бюджетные инвестиции, являющегося акционерным обществом, путем размещения дополнительных акций на сумму предоставляемых бюджетных инвестиций;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порядок, объемы и сроки (порядок определения сроков) оплаты акций (долей) в уставном (складочном) капитале юридического лица, получающего бюджетные инвестиции;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положения, предусматривающие перечисление бюджетных инвестиций в случаях установления казначейского сопровождения Управлением Федерального казначейства по Республике Башкортостан в соответствии с требованиями бюджетного законодательства Российской Федерации на счет, открытый в Управлении Федерального казначейства по Республике Башкортостан для учета денежных средств юридических лиц, не являющихся участниками бюджетного процесса;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 условие об осуществлении операций по зачислению (списанию) средств на счет (со счета), указанный(-ого) в подпункте "е" настоящего пункта, в порядке, установленном Управлением Федерального казначейства по Республике Башкортостан, с отражением данных операций на лицевом счете, предназначенном для учета операций со средствами юридических лиц, не являющихся участниками бюджетного процесса, открытом юридическому лицу, получающему бюджетные инвестиции, в порядке, установленном Управлением Федерального казначейства по Республике Башкортостан;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з) условие об осуществлении операций по списанию средств, отраженных на лицевом счете, указанном в подпункте "ж" настоящего пункта, после проведения Управлением Федерального казначейства по Республике Башкортостан санкционирования операций в порядке, установленном Министерством финансов Российской Федерации, определяющем в том числе перечень документов, подлежащих представлению в Управление Федерального казначейства по Республике Башкортостан для подтверждения возникновения денежных обязательств юридического лица, получающего бюджетные инвестиции, источником финансового обеспечения которых являются указанные средства;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и) положения о запрете:</w:t>
      </w:r>
    </w:p>
    <w:p w:rsidR="006511CD" w:rsidRPr="007B4B09" w:rsidRDefault="0043572F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511CD"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приобретение юридическим лицом, получающим бюджетные инвестиции,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бюджетных инвестиций и определенных решениями Правительства Республики Башкортостан;</w:t>
      </w:r>
    </w:p>
    <w:p w:rsidR="006511CD" w:rsidRPr="007B4B09" w:rsidRDefault="0043572F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511CD"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осуществление операций, определенных нормативными правовыми актами Правительства Российской Федерации, в том числе в случаях, установленных в соответствии с бюджетным законодательством Российской </w:t>
      </w:r>
      <w:r w:rsidR="006511CD"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Федерации, при осуществлении казначейского сопровождения бюджетных инвестиций;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к) порядок и сроки представления юридическим лицом, получающим бюджетные инвестиции, установленной республиканским органом исполнительной власти, предоставляющим бюджетные инвестиции, отчетности о расходах, источником финансового обеспечения которых являются бюджетные инвестиции, а также о достижении плановых значений показателей результативности;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л) право муниципального органа, предоставляющего бюджетные инвестиции, на проведение проверок соблюдения юридическим лицом, получающим бюджетные инвестиции, целей, условий и порядка предоставления бюджетных инвестиций;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м) ответственность юридического лица, получающего бюджетные инвестиции, за несоблюдение условий предоставления бюджетных инвестиций;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н) порядок возврата юридическим лицом, получающим бюджетные инвестиции, полученных средств в случае установления факта несоблюдения им целей, условий и порядка предоставления бюджетных инвестиций.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Договором 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 лица, получающего бюджетные инвестиции, и (или) приобретение юридическим лицом, получающим бюджетные инвестиции, объектов недвижимого имущества, помимо положений, указанных в пункте 3 настоящего документа, также предусматриваются: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наименование каждого объекта капитального строительства и (или) объекта недвижимого имущества, информация о его мощности, сроке строительства (реконструкции, в том числе с элементами реставрации, технического перевооружения) и (или) приобретения, сметной стоимости (предполагаемой (предельной) стоимости) и (или) стоимости приобретения, а также информация об общем объеме капитальных вложений за счет всех источников финансового обеспечения с выделением объема бюджетных инвестиций и иных источников финансового обеспечения (с распределением указанных объемов по годам);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обязательство юридического лица, получающего бюджетные инвестиции, обеспечить вложение в реализацию инвестиционного проекта по строительству (реконструкции, в том числе с элементами реставрации, техническому перевооружению) объектов капитального строительства и (или) по приобретению объектов недвижимого имущества инвестиций в объеме, предусмотренном нормативным правовым актом сельского поселения о предоставлении бюджетных инвестиций;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обязанность юридического лица, получающего бюджетные инвестиции, обеспечить разработку проектной документации в отношении объектов капитального строительства и проведение инженерных изысканий, выполняемых для подготовки такой проектной документации, приобретение </w:t>
      </w: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земельных участков под строительство (в случае необходимости), проведение государственной экспертизы проектной документации и результатов инженерных изысканий, проведение в установленном Правительством Российской Федерации порядке проверки достоверности определения сметной стоимости объектов капитального строительства, а также проведение в установленных законодательством случаях и порядке технологического и ценового аудита инвестиционных проектов и аудита проектной документации без использования на эти цели бюджетных инвестиций;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условие о соблюдении юридическим лицом, получающим бюджетные инвестиции, при определении поставщиков (подрядчиков, исполнителей) и исполнении гражданско-правовых договоров, которые полностью либо частично оплачиваются за счет полученных средств,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д) обязательство юридического лица, получающего бюджетные инвестиции, обеспечить осуществление эксплуатационных расходов, необходимых для содержания объектов капитального строительства и (или) объектов недвижимого имущества после ввода их в эксплуатацию и (или) приобретения, без использования на эти цели средств, предоставляемых из бюджета </w:t>
      </w:r>
      <w:r w:rsidR="00A27700"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в соответствии с иными договорами о предоставлении бюджетных инвестиций.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Положения договора 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 лица, получающего бюджетные инвестиции, и (или) приобретение юридическим лицом, получающим бюджетные инвестиции, объектов недвижимого имущества должны соответствовать аналогичным положениям нормативного правового акта </w:t>
      </w:r>
      <w:r w:rsidR="00A27700"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 лица, получающего бюджетные инвестиции, и (или) приобретение юридическим лицом, получающим бюджетные инвестиции, объектов недвижимого имущества.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Договором о предоставлении бюджетных инвестиций в целях последующего предоставления взносов в уставные (складочные) капиталы дочерних обществ юридического лица, получающего бюджетные инвестиции (далее - дочерние общества), и (или) вкладов в имущество дочерних обществ, не увеличивающих их уставный (складочный) капитал (далее - взносы (вклады)), помимо положений, указанных в пункте 3 настоящих Требований, также предусматриваются: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целевое назначение предоставляемых взносов (вкладов), соответствующее целевому назначению предоставляемых бюджетных инвестиций, и объем этих взносов (вкладов) (с распределением по годам);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б) сроки перечисления взносов (вкладов), которые не могут превышать 90 календарных дней со дня перечисления бюджетных инвестиций юридическому лицу, получающему бюджетные инвестиции;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Договором о предоставлении бюджетных инвестиций в целях последующего предоставления взносов в уставные (складочные) капиталы дочерних обществ на осуществление капитальных вложений в объекты капитального строительства, которые находятся (будут находиться) в собственности дочерних обществ, и (или) на приобретение дочерними обществами объектов недвижимого имущества (далее - взносы на осуществление капитальных вложений) предусматриваются положения, указанные в пункте 3, подпунктах "а" - "в" пункта 4 и пункте 6 настоящих Требований.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Договором между юридическим лицом, получающим бюджетные инвестиции, и дочерним обществом о предоставлении взноса (вклада), настоящих Требований, предусматриваются: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целевое назначение взноса (вклада) и его объем (с распределением по годам);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показатели результативности и их плановые значения;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положения, устанавливающие права и обязанности сторон и порядок их взаимодействия при реализации договора о предоставлении взноса (вклада);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сроки (порядок определения сроков) принятия в установленном законодательством Российской Федерации порядке решения об увеличении уставного (складочного) капитала дочернего общества, являющегося акционерным обществом, путем реализации дополнительного выпуска акций на сумму предоставляемого взноса;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сроки перечисления взноса (вклада);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положения, предусматривающие осуществление операций по перечислению взноса (вклада) за счет средств, отраженных на лицевом счете, указанном в подпункте "ж" пункта 3 настоящего Требования, на счете, открытом в Управлении Федерального казначейства по Республике Башкортостан для учета денежных средств юридических лиц, не являющихся участниками бюджетного процесса;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 условие об осуществлении операций по списанию средств со счета, указанного в подпункте "е" настоящего пункта, в порядке, установленном Управлением Федерального казначейства по Республике Башкортостан, с отражением указанных операций на лицевом счете, предназначенном для учета операций со средствами юридических лиц, не являющихся участниками бюджетного процесса, открытом дочернему обществу в порядке, установленном Управлением Федерального казначейства по Республике Башкортостан;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з) условие об осуществлении операций по списанию средств, отраженных на лицевом счете, указанном в подпункте "ж" настоящего пункта, после проведения Управлением Федерального казначейства по Республике Башкортостан санкционирования операций в порядке, </w:t>
      </w: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установленном Министерством финансов Российской Федерации, определяющем в том числе перечень документов, подлежащих представлению в Управление Федерального казначейства по Республике Башкортостан для подтверждения возникновения денежных обязательств дочернего общества, источником финансового обеспечения которых являются указанные средства;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и) положения о запрете:</w:t>
      </w:r>
    </w:p>
    <w:p w:rsidR="006511CD" w:rsidRPr="007B4B09" w:rsidRDefault="008A0122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511CD"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приобретение дочерним обществом за счет полученных средств, отраженных на лицевом счете, указанном в подпункте "ж" настоящего пункта, иностранной валюты, за исключением случаев, предусмотренных договором о предоставлении бюджетных инвестиций в отношении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бюджетных инвестиций и определенных решениями Правительства Российской Федерации;</w:t>
      </w:r>
    </w:p>
    <w:p w:rsidR="006511CD" w:rsidRPr="007B4B09" w:rsidRDefault="008A0122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511CD"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осуществление операций, определенных нормативными правовыми актами Правительства Российской Федерации, в том числе в случаях, установленных в соответствии с бюджетным законодательством Российской Федерации, при осуществлении казначейского сопровождения взноса (вклада);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к) порядок и сроки представления дочерним обществом отчетности о расходах, источником финансового обеспечения которых являются полученные средства, а также о достижении плановых значений показателей результативности;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л) право юридического лица, получающего бюджетные инвестиции, и республиканского органа исполнительной власти, предоставляющего бюджетные инвестиции, на проведение проверок соблюдения дочерним обществом целей, условий и порядка предоставления взноса (вклада);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м) ответственность дочернего общества за несоблюдение условий, определенных договором о предоставлении взноса (вклада), а также порядок возврата дочерним обществом полученных средств в случае установления факта несоблюдения им целей, условий, которые определены указанным договором.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Договором между юридическим лицом, получающим бюджетные инвестиции, и дочерним обществом о предоставлении взноса на осуществление капитальных вложений, помимо положений, указанных в пункте 8 настоящих Требований, также предусматриваются: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наименование каждого объекта капитального строительства и (или) объекта недвижимого имущества, информация о его мощности, сроке строительства (реконструкции, в том числе с элементами реставрации, технического перевооружения) и (или) приобретения, сметной стоимости (предполагаемой (предельной) стоимости) и (или) стоимости приобретения, а также информация об общем объеме капитальных вложений за счет всех </w:t>
      </w: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источников финансового обеспечения с выделением размера взноса (вклада) (с распределением указанных объемов по годам);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обязанность дочернего общества направить на реализацию инвестиционного проекта по строительству (реконструкции, в том числе с элементами реставрации, техническому перевооружению) объектов капитального строительства и (или) по приобретению объектов недвижимого имущества инвестиции в объеме, предусмотренном принятым в установленном Правительством Республики Башкортостан порядке решением (нормативным правовым актом) Правительства Республики Башкортостан о предоставлении бюджетных инвестиций;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обязанность дочернего общества обеспечить выполнение работ, указанных в подпункте "в" пункта 4 настоящих Требований, и приобретение земельных участков под строительство (в случае необходимости) без использования на эти цели полученных средств, отраженных на лицевом счете, указанном в подпункте "ж" настоящего пункта;</w:t>
      </w:r>
    </w:p>
    <w:p w:rsidR="006511CD" w:rsidRPr="007B4B09" w:rsidRDefault="006511CD" w:rsidP="007F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условие о соблюдении дочерним обществом при определении поставщиков (подрядчиков, исполнителей) и исполнении гражданско-правовых договоров, которые полностью либо частично оплачиваются за счет полученных средств, отраженных на лицевом счете, указанном в подпункте "ж" пункта 8 настоящих Требований,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Положения договора о предоставлении взноса (вклада) должны соответствовать аналогичным положениям договора о предоставлении бюджетных инвестиций.</w:t>
      </w:r>
    </w:p>
    <w:p w:rsidR="006511CD" w:rsidRPr="007B4B09" w:rsidRDefault="006511CD" w:rsidP="0065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В договор о предоставлении бюджетных инвестиций в дополнение к положениям, установленным настоящим документом, также включаются положения, содержащие условия, определенные иными нормативными правовыми актами сельского поселения.</w:t>
      </w:r>
    </w:p>
    <w:p w:rsidR="006511CD" w:rsidRPr="007B4B09" w:rsidRDefault="006511CD" w:rsidP="006511C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089D" w:rsidRPr="007B4B09" w:rsidRDefault="00AD089D" w:rsidP="00E10F26">
      <w:pPr>
        <w:tabs>
          <w:tab w:val="left" w:pos="284"/>
          <w:tab w:val="left" w:pos="6096"/>
          <w:tab w:val="left" w:pos="6379"/>
        </w:tabs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10F26" w:rsidRPr="007B4B09" w:rsidRDefault="00E10F26" w:rsidP="00E10F2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10F26" w:rsidRPr="007B4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86F33"/>
    <w:multiLevelType w:val="hybridMultilevel"/>
    <w:tmpl w:val="52CCC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E7B"/>
    <w:rsid w:val="000516F4"/>
    <w:rsid w:val="00077898"/>
    <w:rsid w:val="00113BE8"/>
    <w:rsid w:val="00134631"/>
    <w:rsid w:val="001454BE"/>
    <w:rsid w:val="00233E7B"/>
    <w:rsid w:val="003437AF"/>
    <w:rsid w:val="0043572F"/>
    <w:rsid w:val="00557362"/>
    <w:rsid w:val="005B6F96"/>
    <w:rsid w:val="006511CD"/>
    <w:rsid w:val="00664399"/>
    <w:rsid w:val="00783A43"/>
    <w:rsid w:val="007B4B09"/>
    <w:rsid w:val="007F044B"/>
    <w:rsid w:val="007F4E9E"/>
    <w:rsid w:val="00872266"/>
    <w:rsid w:val="008935F5"/>
    <w:rsid w:val="008A0122"/>
    <w:rsid w:val="00971F8C"/>
    <w:rsid w:val="009C0AAF"/>
    <w:rsid w:val="00A27700"/>
    <w:rsid w:val="00AD089D"/>
    <w:rsid w:val="00AF3802"/>
    <w:rsid w:val="00C77705"/>
    <w:rsid w:val="00D53CC6"/>
    <w:rsid w:val="00E10F26"/>
    <w:rsid w:val="00EE2035"/>
    <w:rsid w:val="00EF137F"/>
    <w:rsid w:val="00EF5DCC"/>
    <w:rsid w:val="00FE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F26"/>
    <w:pPr>
      <w:ind w:left="720"/>
      <w:contextualSpacing/>
    </w:pPr>
  </w:style>
  <w:style w:type="paragraph" w:customStyle="1" w:styleId="a4">
    <w:name w:val="Содержимое таблицы"/>
    <w:basedOn w:val="a"/>
    <w:rsid w:val="00783A4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783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A43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664399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F26"/>
    <w:pPr>
      <w:ind w:left="720"/>
      <w:contextualSpacing/>
    </w:pPr>
  </w:style>
  <w:style w:type="paragraph" w:customStyle="1" w:styleId="a4">
    <w:name w:val="Содержимое таблицы"/>
    <w:basedOn w:val="a"/>
    <w:rsid w:val="00783A4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783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A43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664399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13</Pages>
  <Words>4549</Words>
  <Characters>25932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Толпар</cp:lastModifiedBy>
  <cp:revision>15</cp:revision>
  <cp:lastPrinted>2020-12-28T11:42:00Z</cp:lastPrinted>
  <dcterms:created xsi:type="dcterms:W3CDTF">2021-06-04T06:13:00Z</dcterms:created>
  <dcterms:modified xsi:type="dcterms:W3CDTF">2021-08-13T06:08:00Z</dcterms:modified>
</cp:coreProperties>
</file>